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9C5C" w14:textId="0BC23BFC" w:rsidR="008D497E" w:rsidRPr="00BB24C0" w:rsidRDefault="008D497E" w:rsidP="008D497E">
      <w:pPr>
        <w:pStyle w:val="NoSpacing"/>
        <w:rPr>
          <w:rFonts w:ascii="Arial" w:hAnsi="Arial" w:cs="Arial"/>
          <w:b/>
          <w:bCs/>
          <w:sz w:val="28"/>
          <w:szCs w:val="28"/>
        </w:rPr>
      </w:pPr>
      <w:r w:rsidRPr="00BB24C0">
        <w:rPr>
          <w:rFonts w:ascii="Arial" w:hAnsi="Arial" w:cs="Arial"/>
          <w:b/>
          <w:bCs/>
          <w:sz w:val="28"/>
          <w:szCs w:val="28"/>
        </w:rPr>
        <w:t>ACP</w:t>
      </w:r>
      <w:r w:rsidR="007C7A89">
        <w:rPr>
          <w:rFonts w:ascii="Arial" w:hAnsi="Arial" w:cs="Arial"/>
          <w:b/>
          <w:bCs/>
          <w:sz w:val="28"/>
          <w:szCs w:val="28"/>
        </w:rPr>
        <w:t>-</w:t>
      </w:r>
      <w:r w:rsidRPr="00BB24C0">
        <w:rPr>
          <w:rFonts w:ascii="Arial" w:hAnsi="Arial" w:cs="Arial"/>
          <w:b/>
          <w:bCs/>
          <w:sz w:val="28"/>
          <w:szCs w:val="28"/>
        </w:rPr>
        <w:t>2020-0</w:t>
      </w:r>
      <w:r w:rsidR="007C7A89">
        <w:rPr>
          <w:rFonts w:ascii="Arial" w:hAnsi="Arial" w:cs="Arial"/>
          <w:b/>
          <w:bCs/>
          <w:sz w:val="28"/>
          <w:szCs w:val="28"/>
        </w:rPr>
        <w:t>9</w:t>
      </w:r>
      <w:r w:rsidR="00A207D6">
        <w:rPr>
          <w:rFonts w:ascii="Arial" w:hAnsi="Arial" w:cs="Arial"/>
          <w:b/>
          <w:bCs/>
          <w:sz w:val="28"/>
          <w:szCs w:val="28"/>
        </w:rPr>
        <w:t>2</w:t>
      </w:r>
      <w:r w:rsidRPr="00BB24C0">
        <w:rPr>
          <w:rFonts w:ascii="Arial" w:hAnsi="Arial" w:cs="Arial"/>
          <w:b/>
          <w:bCs/>
          <w:sz w:val="28"/>
          <w:szCs w:val="28"/>
        </w:rPr>
        <w:t xml:space="preserve"> </w:t>
      </w:r>
      <w:r w:rsidR="007C7A89">
        <w:rPr>
          <w:rFonts w:ascii="Arial" w:hAnsi="Arial" w:cs="Arial"/>
          <w:b/>
          <w:bCs/>
          <w:sz w:val="28"/>
          <w:szCs w:val="28"/>
        </w:rPr>
        <w:t>Inclusion of FJA into UK AIP</w:t>
      </w:r>
      <w:r w:rsidRPr="00BB24C0">
        <w:rPr>
          <w:rFonts w:ascii="Arial" w:hAnsi="Arial" w:cs="Arial"/>
          <w:b/>
          <w:bCs/>
          <w:sz w:val="28"/>
          <w:szCs w:val="28"/>
        </w:rPr>
        <w:t xml:space="preserve"> </w:t>
      </w:r>
    </w:p>
    <w:p w14:paraId="30C321C8" w14:textId="77777777" w:rsidR="008D497E" w:rsidRPr="00BB24C0" w:rsidRDefault="008D497E" w:rsidP="008D497E">
      <w:pPr>
        <w:pStyle w:val="NoSpacing"/>
        <w:rPr>
          <w:rFonts w:ascii="Arial" w:hAnsi="Arial" w:cs="Arial"/>
          <w:b/>
          <w:bCs/>
          <w:sz w:val="28"/>
          <w:szCs w:val="28"/>
        </w:rPr>
      </w:pPr>
    </w:p>
    <w:p w14:paraId="48F3BD84" w14:textId="77777777" w:rsidR="008D497E" w:rsidRDefault="008D497E" w:rsidP="008D497E">
      <w:pPr>
        <w:pStyle w:val="NoSpacing"/>
        <w:rPr>
          <w:rFonts w:ascii="Arial" w:hAnsi="Arial" w:cs="Arial"/>
          <w:b/>
          <w:bCs/>
          <w:sz w:val="28"/>
          <w:szCs w:val="28"/>
        </w:rPr>
      </w:pPr>
      <w:r w:rsidRPr="00BB24C0">
        <w:rPr>
          <w:rFonts w:ascii="Arial" w:hAnsi="Arial" w:cs="Arial"/>
          <w:b/>
          <w:bCs/>
          <w:sz w:val="28"/>
          <w:szCs w:val="28"/>
        </w:rPr>
        <w:t>Frequently Asked Questions</w:t>
      </w:r>
    </w:p>
    <w:p w14:paraId="49BA42D9" w14:textId="77777777" w:rsidR="008D497E" w:rsidRDefault="008D497E" w:rsidP="008D497E">
      <w:pPr>
        <w:pStyle w:val="NoSpacing"/>
        <w:rPr>
          <w:rFonts w:ascii="Arial" w:hAnsi="Arial" w:cs="Arial"/>
          <w:b/>
          <w:bCs/>
          <w:sz w:val="28"/>
          <w:szCs w:val="28"/>
        </w:rPr>
      </w:pPr>
    </w:p>
    <w:p w14:paraId="09A36D21" w14:textId="3A659525" w:rsidR="008D497E" w:rsidRPr="00AC3813" w:rsidRDefault="008D497E" w:rsidP="008D497E">
      <w:pPr>
        <w:pStyle w:val="NoSpacing"/>
        <w:rPr>
          <w:rFonts w:ascii="Arial" w:hAnsi="Arial" w:cs="Arial"/>
          <w:sz w:val="24"/>
          <w:szCs w:val="24"/>
        </w:rPr>
      </w:pPr>
      <w:r w:rsidRPr="00AC3813">
        <w:rPr>
          <w:rFonts w:ascii="Arial" w:hAnsi="Arial" w:cs="Arial"/>
          <w:sz w:val="24"/>
          <w:szCs w:val="24"/>
        </w:rPr>
        <w:t>Please find a summary of responses to potential questions that are likely to form part of Stage 3 – Consultation for ACP</w:t>
      </w:r>
      <w:r w:rsidR="007C7A89">
        <w:rPr>
          <w:rFonts w:ascii="Arial" w:hAnsi="Arial" w:cs="Arial"/>
          <w:sz w:val="24"/>
          <w:szCs w:val="24"/>
        </w:rPr>
        <w:t>-</w:t>
      </w:r>
      <w:r w:rsidRPr="00AC3813">
        <w:rPr>
          <w:rFonts w:ascii="Arial" w:hAnsi="Arial" w:cs="Arial"/>
          <w:sz w:val="24"/>
          <w:szCs w:val="24"/>
        </w:rPr>
        <w:t>2020-0</w:t>
      </w:r>
      <w:r w:rsidR="007C7A89">
        <w:rPr>
          <w:rFonts w:ascii="Arial" w:hAnsi="Arial" w:cs="Arial"/>
          <w:sz w:val="24"/>
          <w:szCs w:val="24"/>
        </w:rPr>
        <w:t>9</w:t>
      </w:r>
      <w:r w:rsidR="00A207D6">
        <w:rPr>
          <w:rFonts w:ascii="Arial" w:hAnsi="Arial" w:cs="Arial"/>
          <w:sz w:val="24"/>
          <w:szCs w:val="24"/>
        </w:rPr>
        <w:t>2</w:t>
      </w:r>
      <w:r w:rsidRPr="00AC3813">
        <w:rPr>
          <w:rFonts w:ascii="Arial" w:hAnsi="Arial" w:cs="Arial"/>
          <w:sz w:val="24"/>
          <w:szCs w:val="24"/>
        </w:rPr>
        <w:t xml:space="preserve"> </w:t>
      </w:r>
      <w:r w:rsidR="00A207D6">
        <w:rPr>
          <w:rFonts w:ascii="Arial" w:hAnsi="Arial" w:cs="Arial"/>
          <w:sz w:val="24"/>
          <w:szCs w:val="24"/>
        </w:rPr>
        <w:t>– Inclusion of FJA into UK AIP</w:t>
      </w:r>
      <w:r w:rsidRPr="00AC3813">
        <w:rPr>
          <w:rFonts w:ascii="Arial" w:hAnsi="Arial" w:cs="Arial"/>
          <w:sz w:val="24"/>
          <w:szCs w:val="24"/>
        </w:rPr>
        <w:t>.</w:t>
      </w:r>
    </w:p>
    <w:p w14:paraId="5D9E4CD9" w14:textId="77777777" w:rsidR="008D497E" w:rsidRPr="00AC3813" w:rsidRDefault="008D497E" w:rsidP="008D497E">
      <w:pPr>
        <w:pStyle w:val="NoSpacing"/>
        <w:rPr>
          <w:rFonts w:ascii="Arial" w:hAnsi="Arial" w:cs="Arial"/>
          <w:sz w:val="24"/>
          <w:szCs w:val="24"/>
        </w:rPr>
      </w:pPr>
    </w:p>
    <w:p w14:paraId="1CF71413" w14:textId="017ECF2B" w:rsidR="008D497E" w:rsidRDefault="00A207D6" w:rsidP="008D497E">
      <w:pPr>
        <w:pStyle w:val="NoSpacing"/>
        <w:rPr>
          <w:rFonts w:ascii="Arial" w:hAnsi="Arial" w:cs="Arial"/>
          <w:sz w:val="24"/>
          <w:szCs w:val="24"/>
        </w:rPr>
      </w:pPr>
      <w:r>
        <w:rPr>
          <w:rFonts w:ascii="Arial" w:hAnsi="Arial" w:cs="Arial"/>
          <w:sz w:val="24"/>
          <w:szCs w:val="24"/>
        </w:rPr>
        <w:t>Note:</w:t>
      </w:r>
      <w:r w:rsidR="008D497E" w:rsidRPr="00AC3813">
        <w:rPr>
          <w:rFonts w:ascii="Arial" w:hAnsi="Arial" w:cs="Arial"/>
          <w:sz w:val="24"/>
          <w:szCs w:val="24"/>
        </w:rPr>
        <w:t xml:space="preserve"> </w:t>
      </w:r>
      <w:r>
        <w:rPr>
          <w:rFonts w:ascii="Arial" w:hAnsi="Arial" w:cs="Arial"/>
          <w:sz w:val="24"/>
          <w:szCs w:val="24"/>
        </w:rPr>
        <w:t>T</w:t>
      </w:r>
      <w:r w:rsidR="008D497E" w:rsidRPr="00AC3813">
        <w:rPr>
          <w:rFonts w:ascii="Arial" w:hAnsi="Arial" w:cs="Arial"/>
          <w:sz w:val="24"/>
          <w:szCs w:val="24"/>
        </w:rPr>
        <w:t xml:space="preserve">his is a live document and will evolve as the Consultation Stage </w:t>
      </w:r>
      <w:r w:rsidR="008D497E">
        <w:rPr>
          <w:rFonts w:ascii="Arial" w:hAnsi="Arial" w:cs="Arial"/>
          <w:sz w:val="24"/>
          <w:szCs w:val="24"/>
        </w:rPr>
        <w:t>progresses</w:t>
      </w:r>
      <w:r w:rsidR="008D497E" w:rsidRPr="00AC3813">
        <w:rPr>
          <w:rFonts w:ascii="Arial" w:hAnsi="Arial" w:cs="Arial"/>
          <w:sz w:val="24"/>
          <w:szCs w:val="24"/>
        </w:rPr>
        <w:t>.</w:t>
      </w:r>
    </w:p>
    <w:p w14:paraId="78DE473C" w14:textId="025FC5DC" w:rsidR="00E003CA" w:rsidRDefault="00E003CA" w:rsidP="008D497E">
      <w:pPr>
        <w:pStyle w:val="NoSpacing"/>
        <w:rPr>
          <w:rFonts w:ascii="Arial" w:hAnsi="Arial" w:cs="Arial"/>
          <w:sz w:val="24"/>
          <w:szCs w:val="24"/>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4"/>
        <w:gridCol w:w="2258"/>
        <w:gridCol w:w="2255"/>
        <w:gridCol w:w="2249"/>
      </w:tblGrid>
      <w:tr w:rsidR="00413656" w:rsidRPr="00AC7C43" w14:paraId="571A8288" w14:textId="69FD91FA" w:rsidTr="00413656">
        <w:trPr>
          <w:trHeight w:hRule="exact" w:val="596"/>
        </w:trPr>
        <w:tc>
          <w:tcPr>
            <w:tcW w:w="2254" w:type="dxa"/>
            <w:shd w:val="clear" w:color="auto" w:fill="D9D9D9" w:themeFill="background1" w:themeFillShade="D9"/>
          </w:tcPr>
          <w:p w14:paraId="6D4D5CF3" w14:textId="77777777" w:rsidR="00413656" w:rsidRDefault="00413656" w:rsidP="00755CDA">
            <w:pPr>
              <w:pStyle w:val="Default"/>
              <w:jc w:val="center"/>
              <w:rPr>
                <w:b/>
                <w:bCs/>
              </w:rPr>
            </w:pPr>
            <w:r>
              <w:rPr>
                <w:b/>
                <w:bCs/>
              </w:rPr>
              <w:t>Revision</w:t>
            </w:r>
          </w:p>
          <w:p w14:paraId="4BF3D7E7" w14:textId="77777777" w:rsidR="00413656" w:rsidRPr="00AC7C43" w:rsidRDefault="00413656" w:rsidP="00755CDA">
            <w:pPr>
              <w:pStyle w:val="Default"/>
              <w:jc w:val="center"/>
              <w:rPr>
                <w:b/>
                <w:bCs/>
              </w:rPr>
            </w:pPr>
            <w:r>
              <w:rPr>
                <w:b/>
                <w:bCs/>
              </w:rPr>
              <w:t>Number</w:t>
            </w:r>
          </w:p>
        </w:tc>
        <w:tc>
          <w:tcPr>
            <w:tcW w:w="2258" w:type="dxa"/>
            <w:shd w:val="clear" w:color="auto" w:fill="D9D9D9" w:themeFill="background1" w:themeFillShade="D9"/>
          </w:tcPr>
          <w:p w14:paraId="19A55E1D" w14:textId="77777777" w:rsidR="00413656" w:rsidRPr="00AC7C43" w:rsidRDefault="00413656" w:rsidP="00755CDA">
            <w:pPr>
              <w:pStyle w:val="Default"/>
              <w:jc w:val="center"/>
              <w:rPr>
                <w:b/>
                <w:bCs/>
              </w:rPr>
            </w:pPr>
            <w:r>
              <w:rPr>
                <w:b/>
                <w:bCs/>
              </w:rPr>
              <w:t>Revised By</w:t>
            </w:r>
          </w:p>
        </w:tc>
        <w:tc>
          <w:tcPr>
            <w:tcW w:w="2255" w:type="dxa"/>
            <w:shd w:val="clear" w:color="auto" w:fill="D9D9D9" w:themeFill="background1" w:themeFillShade="D9"/>
          </w:tcPr>
          <w:p w14:paraId="78184BA2" w14:textId="77777777" w:rsidR="00413656" w:rsidRPr="00AC7C43" w:rsidRDefault="00413656" w:rsidP="00755CDA">
            <w:pPr>
              <w:pStyle w:val="Default"/>
              <w:jc w:val="center"/>
              <w:rPr>
                <w:b/>
                <w:bCs/>
              </w:rPr>
            </w:pPr>
            <w:r>
              <w:rPr>
                <w:b/>
                <w:bCs/>
              </w:rPr>
              <w:t>Notes</w:t>
            </w:r>
          </w:p>
        </w:tc>
        <w:tc>
          <w:tcPr>
            <w:tcW w:w="2249" w:type="dxa"/>
            <w:shd w:val="clear" w:color="auto" w:fill="D9D9D9" w:themeFill="background1" w:themeFillShade="D9"/>
          </w:tcPr>
          <w:p w14:paraId="3FD60142" w14:textId="3BDB1B9F" w:rsidR="00413656" w:rsidRDefault="00413656" w:rsidP="00755CDA">
            <w:pPr>
              <w:pStyle w:val="Default"/>
              <w:jc w:val="center"/>
              <w:rPr>
                <w:b/>
                <w:bCs/>
              </w:rPr>
            </w:pPr>
            <w:r>
              <w:rPr>
                <w:b/>
                <w:bCs/>
              </w:rPr>
              <w:t>Date</w:t>
            </w:r>
          </w:p>
        </w:tc>
      </w:tr>
      <w:tr w:rsidR="00413656" w:rsidRPr="00156C00" w14:paraId="5C1A0F5D" w14:textId="602141A2" w:rsidTr="00413656">
        <w:trPr>
          <w:trHeight w:hRule="exact" w:val="340"/>
        </w:trPr>
        <w:tc>
          <w:tcPr>
            <w:tcW w:w="2254" w:type="dxa"/>
          </w:tcPr>
          <w:p w14:paraId="2F0E7ED6" w14:textId="77777777" w:rsidR="00413656" w:rsidRPr="00156C00" w:rsidRDefault="00413656" w:rsidP="008A4409">
            <w:pPr>
              <w:pStyle w:val="Default"/>
              <w:jc w:val="center"/>
            </w:pPr>
            <w:r>
              <w:t>Initial Issue V1.0</w:t>
            </w:r>
          </w:p>
        </w:tc>
        <w:tc>
          <w:tcPr>
            <w:tcW w:w="2258" w:type="dxa"/>
          </w:tcPr>
          <w:p w14:paraId="4CF41058" w14:textId="77777777" w:rsidR="00413656" w:rsidRPr="00156C00" w:rsidRDefault="00413656" w:rsidP="008A4409">
            <w:pPr>
              <w:pStyle w:val="Default"/>
              <w:jc w:val="center"/>
            </w:pPr>
            <w:r>
              <w:t>Project Lead</w:t>
            </w:r>
          </w:p>
        </w:tc>
        <w:tc>
          <w:tcPr>
            <w:tcW w:w="2255" w:type="dxa"/>
          </w:tcPr>
          <w:p w14:paraId="4A23D7C9" w14:textId="77777777" w:rsidR="00413656" w:rsidRPr="00156C00" w:rsidRDefault="00413656" w:rsidP="008A4409">
            <w:pPr>
              <w:pStyle w:val="Default"/>
              <w:jc w:val="center"/>
            </w:pPr>
          </w:p>
        </w:tc>
        <w:tc>
          <w:tcPr>
            <w:tcW w:w="2249" w:type="dxa"/>
          </w:tcPr>
          <w:p w14:paraId="76DFC661" w14:textId="1AF2C03A" w:rsidR="00413656" w:rsidRPr="00156C00" w:rsidRDefault="008A4409" w:rsidP="008A4409">
            <w:pPr>
              <w:pStyle w:val="Default"/>
              <w:jc w:val="center"/>
            </w:pPr>
            <w:r>
              <w:t>11 Nov 22</w:t>
            </w:r>
          </w:p>
        </w:tc>
      </w:tr>
    </w:tbl>
    <w:p w14:paraId="4DC9DE50" w14:textId="2EAA7F41" w:rsidR="008D497E" w:rsidRDefault="008D497E" w:rsidP="008D497E">
      <w:pPr>
        <w:pStyle w:val="NoSpacing"/>
        <w:rPr>
          <w:rFonts w:ascii="Arial" w:hAnsi="Arial" w:cs="Arial"/>
          <w:b/>
          <w:bCs/>
          <w:sz w:val="24"/>
          <w:szCs w:val="24"/>
        </w:rPr>
      </w:pPr>
    </w:p>
    <w:p w14:paraId="5DE09D27" w14:textId="77777777" w:rsidR="00413656" w:rsidRPr="00265A75" w:rsidRDefault="00413656" w:rsidP="008D497E">
      <w:pPr>
        <w:pStyle w:val="NoSpacing"/>
        <w:rPr>
          <w:rFonts w:ascii="Arial" w:hAnsi="Arial" w:cs="Arial"/>
          <w:b/>
          <w:bCs/>
          <w:sz w:val="24"/>
          <w:szCs w:val="24"/>
        </w:rPr>
      </w:pPr>
    </w:p>
    <w:p w14:paraId="546292DB" w14:textId="77777777" w:rsidR="008D497E" w:rsidRPr="00265A75" w:rsidRDefault="008D497E" w:rsidP="00E003CA">
      <w:pPr>
        <w:pStyle w:val="NoSpacing"/>
        <w:numPr>
          <w:ilvl w:val="0"/>
          <w:numId w:val="1"/>
        </w:numPr>
        <w:ind w:left="709" w:hanging="709"/>
        <w:rPr>
          <w:rFonts w:ascii="Arial" w:hAnsi="Arial" w:cs="Arial"/>
          <w:b/>
          <w:bCs/>
          <w:sz w:val="24"/>
          <w:szCs w:val="24"/>
        </w:rPr>
      </w:pPr>
      <w:r w:rsidRPr="00265A75">
        <w:rPr>
          <w:rFonts w:ascii="Arial" w:hAnsi="Arial" w:cs="Arial"/>
          <w:b/>
          <w:bCs/>
          <w:sz w:val="24"/>
          <w:szCs w:val="24"/>
        </w:rPr>
        <w:t>What is being proposed?</w:t>
      </w:r>
    </w:p>
    <w:p w14:paraId="64A8B5B2" w14:textId="77777777" w:rsidR="008D497E" w:rsidRPr="00AC3813" w:rsidRDefault="008D497E" w:rsidP="008D497E">
      <w:pPr>
        <w:pStyle w:val="NoSpacing"/>
        <w:rPr>
          <w:rFonts w:ascii="Arial" w:hAnsi="Arial" w:cs="Arial"/>
          <w:sz w:val="24"/>
          <w:szCs w:val="24"/>
        </w:rPr>
      </w:pPr>
    </w:p>
    <w:p w14:paraId="7A6AEF85" w14:textId="483FD750" w:rsidR="008D497E" w:rsidRDefault="000A0798" w:rsidP="008D497E">
      <w:pPr>
        <w:pStyle w:val="NoSpacing"/>
        <w:rPr>
          <w:rFonts w:ascii="Arial" w:hAnsi="Arial" w:cs="Arial"/>
          <w:sz w:val="24"/>
          <w:szCs w:val="24"/>
        </w:rPr>
      </w:pPr>
      <w:r w:rsidRPr="71A0C331">
        <w:rPr>
          <w:rFonts w:ascii="Arial" w:hAnsi="Arial" w:cs="Arial"/>
          <w:sz w:val="24"/>
          <w:szCs w:val="24"/>
        </w:rPr>
        <w:t>A</w:t>
      </w:r>
      <w:r>
        <w:tab/>
      </w:r>
      <w:r w:rsidRPr="71A0C331">
        <w:rPr>
          <w:rFonts w:ascii="Arial" w:hAnsi="Arial" w:cs="Arial"/>
          <w:sz w:val="24"/>
          <w:szCs w:val="24"/>
        </w:rPr>
        <w:t>The MoD identified a requirement for a suitable and safe airspace in the UK to facilitate Exercise Joint Warrior (ex JW), the largest tri-service military exercise in Europe, allowing for modern military air systems to train to their full capabilities in a joint operating environment. After the introduction of Free Route Airspace in December 2021, the airspace structures that we use - Fast Jet Area (FJA) North and FJA S</w:t>
      </w:r>
      <w:r w:rsidR="16C987F4" w:rsidRPr="71A0C331">
        <w:rPr>
          <w:rFonts w:ascii="Arial" w:hAnsi="Arial" w:cs="Arial"/>
          <w:sz w:val="24"/>
          <w:szCs w:val="24"/>
        </w:rPr>
        <w:t>outh</w:t>
      </w:r>
      <w:r w:rsidRPr="71A0C331">
        <w:rPr>
          <w:rFonts w:ascii="Arial" w:hAnsi="Arial" w:cs="Arial"/>
          <w:sz w:val="24"/>
          <w:szCs w:val="24"/>
        </w:rPr>
        <w:t xml:space="preserve"> </w:t>
      </w:r>
      <w:r w:rsidR="00FE1802" w:rsidRPr="71A0C331">
        <w:rPr>
          <w:rFonts w:ascii="Arial" w:hAnsi="Arial" w:cs="Arial"/>
          <w:sz w:val="24"/>
          <w:szCs w:val="24"/>
        </w:rPr>
        <w:t>– as they</w:t>
      </w:r>
      <w:r w:rsidR="00EE0128" w:rsidRPr="71A0C331">
        <w:rPr>
          <w:rFonts w:ascii="Arial" w:hAnsi="Arial" w:cs="Arial"/>
          <w:sz w:val="24"/>
          <w:szCs w:val="24"/>
        </w:rPr>
        <w:t xml:space="preserve"> were not in the UK AIP</w:t>
      </w:r>
      <w:r w:rsidRPr="71A0C331">
        <w:rPr>
          <w:rFonts w:ascii="Arial" w:hAnsi="Arial" w:cs="Arial"/>
          <w:sz w:val="24"/>
          <w:szCs w:val="24"/>
        </w:rPr>
        <w:t xml:space="preserve"> and no other current airspace will provide the MoD viable airspace to facilitate this essential Defence and wider NATO training.</w:t>
      </w:r>
    </w:p>
    <w:p w14:paraId="4C0ED8E0" w14:textId="77777777" w:rsidR="000A0798" w:rsidRPr="00265A75" w:rsidRDefault="000A0798" w:rsidP="008D497E">
      <w:pPr>
        <w:pStyle w:val="NoSpacing"/>
        <w:rPr>
          <w:rFonts w:ascii="Arial" w:hAnsi="Arial" w:cs="Arial"/>
          <w:b/>
          <w:bCs/>
          <w:sz w:val="24"/>
          <w:szCs w:val="24"/>
        </w:rPr>
      </w:pPr>
    </w:p>
    <w:p w14:paraId="7373B767" w14:textId="003ECC23" w:rsidR="008D497E" w:rsidRDefault="008D497E" w:rsidP="000E028C">
      <w:pPr>
        <w:pStyle w:val="ListParagraph"/>
        <w:numPr>
          <w:ilvl w:val="0"/>
          <w:numId w:val="1"/>
        </w:numPr>
        <w:tabs>
          <w:tab w:val="left" w:pos="6092"/>
        </w:tabs>
        <w:ind w:left="709" w:hanging="709"/>
        <w:rPr>
          <w:rFonts w:ascii="Arial" w:hAnsi="Arial" w:cs="Arial"/>
          <w:b/>
          <w:bCs/>
          <w:sz w:val="24"/>
          <w:szCs w:val="24"/>
        </w:rPr>
      </w:pPr>
      <w:r w:rsidRPr="00265A75">
        <w:rPr>
          <w:rFonts w:ascii="Arial" w:hAnsi="Arial" w:cs="Arial"/>
          <w:b/>
          <w:bCs/>
          <w:sz w:val="24"/>
          <w:szCs w:val="24"/>
        </w:rPr>
        <w:t>Why isn’t “do nothing” an option?</w:t>
      </w:r>
    </w:p>
    <w:p w14:paraId="042A1B15" w14:textId="5001A2B2" w:rsidR="000E028C" w:rsidRDefault="000E028C" w:rsidP="000E028C">
      <w:pPr>
        <w:pStyle w:val="ListParagraph"/>
        <w:tabs>
          <w:tab w:val="left" w:pos="6092"/>
        </w:tabs>
        <w:ind w:left="709"/>
        <w:rPr>
          <w:rFonts w:ascii="Arial" w:hAnsi="Arial" w:cs="Arial"/>
          <w:b/>
          <w:bCs/>
          <w:sz w:val="24"/>
          <w:szCs w:val="24"/>
        </w:rPr>
      </w:pPr>
    </w:p>
    <w:p w14:paraId="39744284" w14:textId="1ED9B654" w:rsidR="008D497E" w:rsidRDefault="000E028C" w:rsidP="000E4500">
      <w:pPr>
        <w:pStyle w:val="ListParagraph"/>
        <w:tabs>
          <w:tab w:val="left" w:pos="709"/>
        </w:tabs>
        <w:spacing w:after="0"/>
        <w:ind w:left="0"/>
        <w:rPr>
          <w:rFonts w:ascii="Arial" w:eastAsia="Arial" w:hAnsi="Arial" w:cs="Arial"/>
          <w:sz w:val="24"/>
          <w:szCs w:val="24"/>
        </w:rPr>
      </w:pPr>
      <w:r>
        <w:rPr>
          <w:rFonts w:ascii="Arial" w:hAnsi="Arial" w:cs="Arial"/>
          <w:sz w:val="24"/>
          <w:szCs w:val="24"/>
        </w:rPr>
        <w:t>A</w:t>
      </w:r>
      <w:r w:rsidR="00CE118A">
        <w:rPr>
          <w:rFonts w:ascii="Arial" w:hAnsi="Arial" w:cs="Arial"/>
          <w:sz w:val="24"/>
          <w:szCs w:val="24"/>
        </w:rPr>
        <w:tab/>
      </w:r>
      <w:r w:rsidR="00436028">
        <w:rPr>
          <w:rFonts w:ascii="Arial" w:hAnsi="Arial" w:cs="Arial"/>
          <w:sz w:val="24"/>
          <w:szCs w:val="24"/>
        </w:rPr>
        <w:t>The current MDA structures</w:t>
      </w:r>
      <w:r w:rsidR="009C0C00" w:rsidRPr="0084368C">
        <w:rPr>
          <w:rFonts w:ascii="Arial" w:hAnsi="Arial" w:cs="Arial"/>
          <w:sz w:val="24"/>
          <w:szCs w:val="24"/>
        </w:rPr>
        <w:t xml:space="preserve"> are too far away from Maritime Forces operating in deep water in the Atlantic Ocean and too small for needs of Ex JW. Airspace structures in the North-West of the UK; namely D701 complex and D712 complex fall short of our requirement as well. The D712 complex is too small to accommodate representative </w:t>
      </w:r>
      <w:r w:rsidR="00436028">
        <w:rPr>
          <w:rFonts w:ascii="Arial" w:hAnsi="Arial" w:cs="Arial"/>
          <w:sz w:val="24"/>
          <w:szCs w:val="24"/>
        </w:rPr>
        <w:t xml:space="preserve">fast jet </w:t>
      </w:r>
      <w:r w:rsidR="009C0C00" w:rsidRPr="0084368C">
        <w:rPr>
          <w:rFonts w:ascii="Arial" w:hAnsi="Arial" w:cs="Arial"/>
          <w:sz w:val="24"/>
          <w:szCs w:val="24"/>
        </w:rPr>
        <w:t>numbers</w:t>
      </w:r>
      <w:r w:rsidR="00436028">
        <w:rPr>
          <w:rFonts w:ascii="Arial" w:hAnsi="Arial" w:cs="Arial"/>
          <w:sz w:val="24"/>
          <w:szCs w:val="24"/>
        </w:rPr>
        <w:t xml:space="preserve"> (c.40 aircraft)</w:t>
      </w:r>
      <w:r w:rsidR="009C0C00" w:rsidRPr="0084368C">
        <w:rPr>
          <w:rFonts w:ascii="Arial" w:hAnsi="Arial" w:cs="Arial"/>
          <w:sz w:val="24"/>
          <w:szCs w:val="24"/>
        </w:rPr>
        <w:t>. D701 complex is used for a broad range of activities including trials and has significant limitations placed against it for its annual use, due to the impact on Oceanic routing for general air traffic. Therefore, it cannot be relied upon to regularly meet our bi-annual needs. Notwithstanding, it doesn’t have suitable areas of land beneath it for effective joint operations training</w:t>
      </w:r>
      <w:r w:rsidR="009C0C00">
        <w:rPr>
          <w:rFonts w:ascii="Arial" w:hAnsi="Arial" w:cs="Arial"/>
          <w:sz w:val="24"/>
          <w:szCs w:val="24"/>
        </w:rPr>
        <w:t>.</w:t>
      </w:r>
      <w:r w:rsidR="008D497E" w:rsidRPr="00AC3813">
        <w:rPr>
          <w:rFonts w:ascii="Arial" w:eastAsia="Arial" w:hAnsi="Arial" w:cs="Arial"/>
          <w:sz w:val="24"/>
          <w:szCs w:val="24"/>
        </w:rPr>
        <w:t xml:space="preserve">  </w:t>
      </w:r>
    </w:p>
    <w:p w14:paraId="2134818B" w14:textId="77777777" w:rsidR="000E4500" w:rsidRDefault="000E4500" w:rsidP="000E4500">
      <w:pPr>
        <w:pStyle w:val="ListParagraph"/>
        <w:tabs>
          <w:tab w:val="left" w:pos="709"/>
        </w:tabs>
        <w:spacing w:after="0"/>
        <w:ind w:left="0"/>
        <w:rPr>
          <w:rFonts w:ascii="Arial" w:hAnsi="Arial" w:cs="Arial"/>
          <w:sz w:val="24"/>
          <w:szCs w:val="24"/>
        </w:rPr>
      </w:pPr>
    </w:p>
    <w:p w14:paraId="42833C83" w14:textId="1FB39CDC" w:rsidR="00696F60" w:rsidRDefault="00696F60" w:rsidP="000E4500">
      <w:pPr>
        <w:pStyle w:val="ListParagraph"/>
        <w:tabs>
          <w:tab w:val="left" w:pos="709"/>
        </w:tabs>
        <w:spacing w:after="0"/>
        <w:ind w:left="0"/>
        <w:rPr>
          <w:rFonts w:ascii="Arial" w:hAnsi="Arial" w:cs="Arial"/>
          <w:sz w:val="24"/>
          <w:szCs w:val="24"/>
        </w:rPr>
      </w:pPr>
      <w:r w:rsidRPr="000444A9">
        <w:rPr>
          <w:b/>
          <w:bCs/>
          <w:noProof/>
        </w:rPr>
        <w:lastRenderedPageBreak/>
        <w:drawing>
          <wp:inline distT="0" distB="0" distL="0" distR="0" wp14:anchorId="489560FD" wp14:editId="750508AB">
            <wp:extent cx="5731510" cy="4145432"/>
            <wp:effectExtent l="0" t="0" r="254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67" b="38665"/>
                    <a:stretch/>
                  </pic:blipFill>
                  <pic:spPr bwMode="auto">
                    <a:xfrm>
                      <a:off x="0" y="0"/>
                      <a:ext cx="5731510" cy="4145432"/>
                    </a:xfrm>
                    <a:prstGeom prst="rect">
                      <a:avLst/>
                    </a:prstGeom>
                    <a:ln>
                      <a:noFill/>
                    </a:ln>
                    <a:extLst>
                      <a:ext uri="{53640926-AAD7-44D8-BBD7-CCE9431645EC}">
                        <a14:shadowObscured xmlns:a14="http://schemas.microsoft.com/office/drawing/2010/main"/>
                      </a:ext>
                    </a:extLst>
                  </pic:spPr>
                </pic:pic>
              </a:graphicData>
            </a:graphic>
          </wp:inline>
        </w:drawing>
      </w:r>
    </w:p>
    <w:p w14:paraId="2A4B2412" w14:textId="77777777" w:rsidR="00696F60" w:rsidRPr="000E4500" w:rsidRDefault="00696F60" w:rsidP="000E4500">
      <w:pPr>
        <w:pStyle w:val="ListParagraph"/>
        <w:tabs>
          <w:tab w:val="left" w:pos="709"/>
        </w:tabs>
        <w:spacing w:after="0"/>
        <w:ind w:left="0"/>
        <w:rPr>
          <w:rFonts w:ascii="Arial" w:hAnsi="Arial" w:cs="Arial"/>
          <w:sz w:val="24"/>
          <w:szCs w:val="24"/>
        </w:rPr>
      </w:pPr>
    </w:p>
    <w:p w14:paraId="3C28A35C" w14:textId="77777777" w:rsidR="008D497E" w:rsidRPr="00265A75" w:rsidRDefault="008D497E" w:rsidP="000E4500">
      <w:pPr>
        <w:pStyle w:val="NoSpacing"/>
        <w:numPr>
          <w:ilvl w:val="0"/>
          <w:numId w:val="1"/>
        </w:numPr>
        <w:ind w:left="709" w:hanging="709"/>
        <w:rPr>
          <w:rFonts w:ascii="Arial" w:hAnsi="Arial" w:cs="Arial"/>
          <w:b/>
          <w:bCs/>
          <w:sz w:val="24"/>
          <w:szCs w:val="24"/>
        </w:rPr>
      </w:pPr>
      <w:r w:rsidRPr="00265A75">
        <w:rPr>
          <w:rFonts w:ascii="Arial" w:hAnsi="Arial" w:cs="Arial"/>
          <w:b/>
          <w:bCs/>
          <w:sz w:val="24"/>
          <w:szCs w:val="24"/>
        </w:rPr>
        <w:t>Why is segregation needed?</w:t>
      </w:r>
    </w:p>
    <w:p w14:paraId="7E0FDF5A" w14:textId="77777777" w:rsidR="008D497E" w:rsidRPr="00AC3813" w:rsidRDefault="008D497E" w:rsidP="000E4500">
      <w:pPr>
        <w:pStyle w:val="NoSpacing"/>
        <w:rPr>
          <w:rFonts w:ascii="Arial" w:hAnsi="Arial" w:cs="Arial"/>
          <w:sz w:val="24"/>
          <w:szCs w:val="24"/>
        </w:rPr>
      </w:pPr>
    </w:p>
    <w:p w14:paraId="7DC4BDB9" w14:textId="276F2810" w:rsidR="00012D42" w:rsidRDefault="00012D42" w:rsidP="000E4500">
      <w:pPr>
        <w:pStyle w:val="NoSpacing"/>
        <w:rPr>
          <w:rFonts w:ascii="Arial" w:hAnsi="Arial" w:cs="Arial"/>
          <w:sz w:val="24"/>
          <w:szCs w:val="24"/>
        </w:rPr>
      </w:pPr>
      <w:r>
        <w:rPr>
          <w:rFonts w:ascii="Arial" w:hAnsi="Arial" w:cs="Arial"/>
          <w:sz w:val="24"/>
          <w:szCs w:val="24"/>
        </w:rPr>
        <w:t>A</w:t>
      </w:r>
      <w:r>
        <w:rPr>
          <w:rFonts w:ascii="Arial" w:hAnsi="Arial" w:cs="Arial"/>
          <w:sz w:val="24"/>
          <w:szCs w:val="24"/>
        </w:rPr>
        <w:tab/>
      </w:r>
      <w:r w:rsidR="008B518C">
        <w:rPr>
          <w:rFonts w:ascii="Arial" w:hAnsi="Arial" w:cs="Arial"/>
          <w:sz w:val="24"/>
          <w:szCs w:val="24"/>
        </w:rPr>
        <w:t xml:space="preserve">It is important to segregate </w:t>
      </w:r>
      <w:r w:rsidR="00C25A28">
        <w:rPr>
          <w:rFonts w:ascii="Arial" w:hAnsi="Arial" w:cs="Arial"/>
          <w:sz w:val="24"/>
          <w:szCs w:val="24"/>
        </w:rPr>
        <w:t>high energy activity from other airspace users due to the dynamic</w:t>
      </w:r>
      <w:r w:rsidR="00FC29AB">
        <w:rPr>
          <w:rFonts w:ascii="Arial" w:hAnsi="Arial" w:cs="Arial"/>
          <w:sz w:val="24"/>
          <w:szCs w:val="24"/>
        </w:rPr>
        <w:t xml:space="preserve"> nature of exercises and air combat manoeuvres</w:t>
      </w:r>
      <w:r w:rsidR="001B63DA">
        <w:rPr>
          <w:rFonts w:ascii="Arial" w:hAnsi="Arial" w:cs="Arial"/>
          <w:sz w:val="24"/>
          <w:szCs w:val="24"/>
        </w:rPr>
        <w:t xml:space="preserve"> as well as allowing </w:t>
      </w:r>
      <w:r w:rsidR="00770143">
        <w:rPr>
          <w:rFonts w:ascii="Arial" w:hAnsi="Arial" w:cs="Arial"/>
          <w:sz w:val="24"/>
          <w:szCs w:val="24"/>
        </w:rPr>
        <w:t>supersonic flight.</w:t>
      </w:r>
    </w:p>
    <w:p w14:paraId="761B8331" w14:textId="77777777" w:rsidR="008D497E" w:rsidRPr="00AC3813" w:rsidRDefault="008D497E" w:rsidP="008D497E">
      <w:pPr>
        <w:pStyle w:val="NoSpacing"/>
        <w:rPr>
          <w:rFonts w:ascii="Arial" w:hAnsi="Arial" w:cs="Arial"/>
          <w:sz w:val="24"/>
          <w:szCs w:val="24"/>
        </w:rPr>
      </w:pPr>
    </w:p>
    <w:p w14:paraId="1884E471" w14:textId="3607BB2A" w:rsidR="008D497E" w:rsidRPr="00265A75" w:rsidRDefault="00012D42" w:rsidP="00012D42">
      <w:pPr>
        <w:pStyle w:val="NoSpacing"/>
        <w:numPr>
          <w:ilvl w:val="0"/>
          <w:numId w:val="1"/>
        </w:numPr>
        <w:ind w:left="709" w:hanging="709"/>
        <w:rPr>
          <w:rFonts w:ascii="Arial" w:hAnsi="Arial" w:cs="Arial"/>
          <w:b/>
          <w:bCs/>
          <w:sz w:val="24"/>
          <w:szCs w:val="24"/>
        </w:rPr>
      </w:pPr>
      <w:r>
        <w:rPr>
          <w:rFonts w:ascii="Arial" w:hAnsi="Arial" w:cs="Arial"/>
          <w:b/>
          <w:bCs/>
          <w:sz w:val="24"/>
          <w:szCs w:val="24"/>
        </w:rPr>
        <w:t>Why are parts of the FJAs over land?</w:t>
      </w:r>
    </w:p>
    <w:p w14:paraId="3D3C7D6C" w14:textId="77777777" w:rsidR="008D497E" w:rsidRPr="00AC3813" w:rsidRDefault="008D497E" w:rsidP="008D497E">
      <w:pPr>
        <w:pStyle w:val="NoSpacing"/>
        <w:ind w:left="567"/>
        <w:rPr>
          <w:rFonts w:ascii="Arial" w:hAnsi="Arial" w:cs="Arial"/>
          <w:b/>
          <w:bCs/>
          <w:sz w:val="24"/>
          <w:szCs w:val="24"/>
        </w:rPr>
      </w:pPr>
    </w:p>
    <w:p w14:paraId="2B140215" w14:textId="575BB570" w:rsidR="00802322" w:rsidRDefault="00802322" w:rsidP="008D497E">
      <w:pPr>
        <w:pStyle w:val="NoSpacing"/>
        <w:rPr>
          <w:rFonts w:ascii="Arial" w:hAnsi="Arial" w:cs="Arial"/>
          <w:sz w:val="24"/>
          <w:szCs w:val="24"/>
        </w:rPr>
      </w:pPr>
      <w:r>
        <w:rPr>
          <w:rFonts w:ascii="Arial" w:hAnsi="Arial" w:cs="Arial"/>
          <w:sz w:val="24"/>
          <w:szCs w:val="24"/>
        </w:rPr>
        <w:t>A</w:t>
      </w:r>
      <w:r>
        <w:rPr>
          <w:rFonts w:ascii="Arial" w:hAnsi="Arial" w:cs="Arial"/>
          <w:sz w:val="24"/>
          <w:szCs w:val="24"/>
        </w:rPr>
        <w:tab/>
        <w:t xml:space="preserve">A vital part of modern warfare is Air Land integration. This can only be practiced where </w:t>
      </w:r>
      <w:r w:rsidR="000D156C">
        <w:rPr>
          <w:rFonts w:ascii="Arial" w:hAnsi="Arial" w:cs="Arial"/>
          <w:sz w:val="24"/>
          <w:szCs w:val="24"/>
        </w:rPr>
        <w:t xml:space="preserve">segregated airspace is allowed to be over land. This not only benefits training for </w:t>
      </w:r>
      <w:r w:rsidR="001811C6">
        <w:rPr>
          <w:rFonts w:ascii="Arial" w:hAnsi="Arial" w:cs="Arial"/>
          <w:sz w:val="24"/>
          <w:szCs w:val="24"/>
        </w:rPr>
        <w:t xml:space="preserve">military aircrew, but also for land forces to practice Joint Tactical </w:t>
      </w:r>
      <w:r w:rsidR="002B4491">
        <w:rPr>
          <w:rFonts w:ascii="Arial" w:hAnsi="Arial" w:cs="Arial"/>
          <w:sz w:val="24"/>
          <w:szCs w:val="24"/>
        </w:rPr>
        <w:t>Air Control (JTAC) in a live environment.</w:t>
      </w:r>
    </w:p>
    <w:p w14:paraId="5A374171" w14:textId="77777777" w:rsidR="008D497E" w:rsidRPr="00AC3813" w:rsidRDefault="008D497E" w:rsidP="008D497E">
      <w:pPr>
        <w:spacing w:after="0"/>
        <w:rPr>
          <w:rFonts w:ascii="Arial" w:hAnsi="Arial" w:cs="Arial"/>
          <w:sz w:val="24"/>
          <w:szCs w:val="24"/>
        </w:rPr>
      </w:pPr>
    </w:p>
    <w:p w14:paraId="14D67D45" w14:textId="781CFDEB" w:rsidR="008D497E" w:rsidRPr="00265A75" w:rsidRDefault="008D497E" w:rsidP="002B4491">
      <w:pPr>
        <w:pStyle w:val="ListParagraph"/>
        <w:numPr>
          <w:ilvl w:val="0"/>
          <w:numId w:val="1"/>
        </w:numPr>
        <w:spacing w:after="0"/>
        <w:ind w:left="709" w:hanging="709"/>
        <w:rPr>
          <w:rFonts w:ascii="Arial" w:eastAsia="Arial" w:hAnsi="Arial" w:cs="Arial"/>
          <w:b/>
          <w:bCs/>
          <w:sz w:val="24"/>
          <w:szCs w:val="24"/>
        </w:rPr>
      </w:pPr>
      <w:r w:rsidRPr="00265A75">
        <w:rPr>
          <w:rFonts w:ascii="Arial" w:eastAsia="Arial" w:hAnsi="Arial" w:cs="Arial"/>
          <w:b/>
          <w:bCs/>
          <w:sz w:val="24"/>
          <w:szCs w:val="24"/>
        </w:rPr>
        <w:t xml:space="preserve">How often will the </w:t>
      </w:r>
      <w:r w:rsidR="002B4491">
        <w:rPr>
          <w:rFonts w:ascii="Arial" w:eastAsia="Arial" w:hAnsi="Arial" w:cs="Arial"/>
          <w:b/>
          <w:bCs/>
          <w:sz w:val="24"/>
          <w:szCs w:val="24"/>
        </w:rPr>
        <w:t>FJAs</w:t>
      </w:r>
      <w:r w:rsidRPr="00265A75">
        <w:rPr>
          <w:rFonts w:ascii="Arial" w:eastAsia="Arial" w:hAnsi="Arial" w:cs="Arial"/>
          <w:b/>
          <w:bCs/>
          <w:sz w:val="24"/>
          <w:szCs w:val="24"/>
        </w:rPr>
        <w:t xml:space="preserve"> be activated?</w:t>
      </w:r>
    </w:p>
    <w:p w14:paraId="03908528" w14:textId="0B46254C" w:rsidR="008D497E" w:rsidRDefault="008D497E" w:rsidP="008D497E">
      <w:pPr>
        <w:spacing w:after="0"/>
        <w:rPr>
          <w:rFonts w:ascii="Arial" w:eastAsia="Arial" w:hAnsi="Arial" w:cs="Arial"/>
          <w:b/>
          <w:bCs/>
          <w:sz w:val="24"/>
          <w:szCs w:val="24"/>
        </w:rPr>
      </w:pPr>
    </w:p>
    <w:p w14:paraId="1D119114" w14:textId="04417BC6" w:rsidR="002B4491" w:rsidRDefault="002B4491" w:rsidP="008D497E">
      <w:pPr>
        <w:spacing w:after="0"/>
        <w:rPr>
          <w:rFonts w:ascii="Arial" w:eastAsia="Arial" w:hAnsi="Arial" w:cs="Arial"/>
          <w:sz w:val="24"/>
          <w:szCs w:val="24"/>
        </w:rPr>
      </w:pPr>
      <w:r w:rsidRPr="71A0C331">
        <w:rPr>
          <w:rFonts w:ascii="Arial" w:eastAsia="Arial" w:hAnsi="Arial" w:cs="Arial"/>
          <w:sz w:val="24"/>
          <w:szCs w:val="24"/>
        </w:rPr>
        <w:t>A</w:t>
      </w:r>
      <w:r>
        <w:tab/>
      </w:r>
      <w:r w:rsidR="005C7E0E" w:rsidRPr="71A0C331">
        <w:rPr>
          <w:rFonts w:ascii="Arial" w:eastAsia="Arial" w:hAnsi="Arial" w:cs="Arial"/>
          <w:sz w:val="24"/>
          <w:szCs w:val="24"/>
        </w:rPr>
        <w:t>The FJAs will only be activated during Ex JW periods –</w:t>
      </w:r>
      <w:r w:rsidR="006709DD" w:rsidRPr="71A0C331">
        <w:rPr>
          <w:rFonts w:ascii="Arial" w:eastAsia="Arial" w:hAnsi="Arial" w:cs="Arial"/>
          <w:sz w:val="24"/>
          <w:szCs w:val="24"/>
        </w:rPr>
        <w:t xml:space="preserve"> 2 weeks </w:t>
      </w:r>
      <w:r w:rsidR="00B76144">
        <w:rPr>
          <w:rFonts w:ascii="Arial" w:eastAsia="Arial" w:hAnsi="Arial" w:cs="Arial"/>
          <w:sz w:val="24"/>
          <w:szCs w:val="24"/>
        </w:rPr>
        <w:t>in Spring and Autumn</w:t>
      </w:r>
      <w:r w:rsidR="006709DD" w:rsidRPr="71A0C331">
        <w:rPr>
          <w:rFonts w:ascii="Arial" w:eastAsia="Arial" w:hAnsi="Arial" w:cs="Arial"/>
          <w:sz w:val="24"/>
          <w:szCs w:val="24"/>
        </w:rPr>
        <w:t>. There will be a total of</w:t>
      </w:r>
      <w:r w:rsidR="005C7E0E" w:rsidRPr="71A0C331">
        <w:rPr>
          <w:rFonts w:ascii="Arial" w:eastAsia="Arial" w:hAnsi="Arial" w:cs="Arial"/>
          <w:sz w:val="24"/>
          <w:szCs w:val="24"/>
        </w:rPr>
        <w:t xml:space="preserve"> </w:t>
      </w:r>
      <w:r w:rsidR="006709DD" w:rsidRPr="71A0C331">
        <w:rPr>
          <w:rFonts w:ascii="Arial" w:eastAsia="Arial" w:hAnsi="Arial" w:cs="Arial"/>
          <w:sz w:val="24"/>
          <w:szCs w:val="24"/>
        </w:rPr>
        <w:t>approximately 5</w:t>
      </w:r>
      <w:r w:rsidR="004B5B6B" w:rsidRPr="71A0C331">
        <w:rPr>
          <w:rFonts w:ascii="Arial" w:eastAsia="Arial" w:hAnsi="Arial" w:cs="Arial"/>
          <w:sz w:val="24"/>
          <w:szCs w:val="24"/>
        </w:rPr>
        <w:t xml:space="preserve"> bookings</w:t>
      </w:r>
      <w:r w:rsidR="006709DD" w:rsidRPr="71A0C331">
        <w:rPr>
          <w:rFonts w:ascii="Arial" w:eastAsia="Arial" w:hAnsi="Arial" w:cs="Arial"/>
          <w:sz w:val="24"/>
          <w:szCs w:val="24"/>
        </w:rPr>
        <w:t xml:space="preserve"> per exercise</w:t>
      </w:r>
      <w:r w:rsidR="006A24D2" w:rsidRPr="71A0C331">
        <w:rPr>
          <w:rFonts w:ascii="Arial" w:eastAsia="Arial" w:hAnsi="Arial" w:cs="Arial"/>
          <w:sz w:val="24"/>
          <w:szCs w:val="24"/>
        </w:rPr>
        <w:t xml:space="preserve"> for around 3 hours at a time. This is ‘worst case’</w:t>
      </w:r>
      <w:r w:rsidR="004B5B6B" w:rsidRPr="71A0C331">
        <w:rPr>
          <w:rFonts w:ascii="Arial" w:eastAsia="Arial" w:hAnsi="Arial" w:cs="Arial"/>
          <w:sz w:val="24"/>
          <w:szCs w:val="24"/>
        </w:rPr>
        <w:t xml:space="preserve">, and </w:t>
      </w:r>
      <w:r w:rsidR="002253B3" w:rsidRPr="71A0C331">
        <w:rPr>
          <w:rFonts w:ascii="Arial" w:eastAsia="Arial" w:hAnsi="Arial" w:cs="Arial"/>
          <w:sz w:val="24"/>
          <w:szCs w:val="24"/>
        </w:rPr>
        <w:t xml:space="preserve">in order to satisfy Flexible Use of Airspace (FUA) and Airspace Management (ASM) policy, </w:t>
      </w:r>
      <w:r w:rsidR="006A24D2" w:rsidRPr="71A0C331">
        <w:rPr>
          <w:rFonts w:ascii="Arial" w:eastAsia="Arial" w:hAnsi="Arial" w:cs="Arial"/>
          <w:sz w:val="24"/>
          <w:szCs w:val="24"/>
        </w:rPr>
        <w:t>bookings</w:t>
      </w:r>
      <w:r w:rsidR="002253B3" w:rsidRPr="71A0C331">
        <w:rPr>
          <w:rFonts w:ascii="Arial" w:eastAsia="Arial" w:hAnsi="Arial" w:cs="Arial"/>
          <w:sz w:val="24"/>
          <w:szCs w:val="24"/>
        </w:rPr>
        <w:t xml:space="preserve"> are managed by the Military Airspace Management Cell (MAMC)</w:t>
      </w:r>
      <w:r w:rsidR="00A85BBD" w:rsidRPr="71A0C331">
        <w:rPr>
          <w:rFonts w:ascii="Arial" w:eastAsia="Arial" w:hAnsi="Arial" w:cs="Arial"/>
          <w:sz w:val="24"/>
          <w:szCs w:val="24"/>
        </w:rPr>
        <w:t xml:space="preserve"> and</w:t>
      </w:r>
      <w:r w:rsidR="006A24D2" w:rsidRPr="71A0C331">
        <w:rPr>
          <w:rFonts w:ascii="Arial" w:eastAsia="Arial" w:hAnsi="Arial" w:cs="Arial"/>
          <w:sz w:val="24"/>
          <w:szCs w:val="24"/>
        </w:rPr>
        <w:t xml:space="preserve"> maybe cancelled should weather, aircraft serviceability </w:t>
      </w:r>
      <w:r w:rsidR="003F649B" w:rsidRPr="71A0C331">
        <w:rPr>
          <w:rFonts w:ascii="Arial" w:eastAsia="Arial" w:hAnsi="Arial" w:cs="Arial"/>
          <w:sz w:val="24"/>
          <w:szCs w:val="24"/>
        </w:rPr>
        <w:t>etc. be a factor.</w:t>
      </w:r>
    </w:p>
    <w:p w14:paraId="6DCD37FC" w14:textId="74E9ABDD" w:rsidR="00826D47" w:rsidRDefault="00826D47" w:rsidP="008D497E">
      <w:pPr>
        <w:spacing w:after="0"/>
        <w:rPr>
          <w:rFonts w:ascii="Arial" w:eastAsia="Arial" w:hAnsi="Arial" w:cs="Arial"/>
          <w:sz w:val="24"/>
          <w:szCs w:val="24"/>
        </w:rPr>
      </w:pPr>
    </w:p>
    <w:p w14:paraId="43733E16" w14:textId="1C8A9C8A" w:rsidR="00826D47" w:rsidRDefault="00826D47" w:rsidP="008D497E">
      <w:pPr>
        <w:spacing w:after="0"/>
        <w:rPr>
          <w:rFonts w:ascii="Arial" w:eastAsia="Arial" w:hAnsi="Arial" w:cs="Arial"/>
          <w:b/>
          <w:bCs/>
          <w:sz w:val="24"/>
          <w:szCs w:val="24"/>
        </w:rPr>
      </w:pPr>
      <w:r>
        <w:rPr>
          <w:rFonts w:ascii="Arial" w:eastAsia="Arial" w:hAnsi="Arial" w:cs="Arial"/>
          <w:b/>
          <w:bCs/>
          <w:sz w:val="24"/>
          <w:szCs w:val="24"/>
        </w:rPr>
        <w:t>6.</w:t>
      </w:r>
      <w:r>
        <w:rPr>
          <w:rFonts w:ascii="Arial" w:eastAsia="Arial" w:hAnsi="Arial" w:cs="Arial"/>
          <w:b/>
          <w:bCs/>
          <w:sz w:val="24"/>
          <w:szCs w:val="24"/>
        </w:rPr>
        <w:tab/>
        <w:t>Will both FJAs be activated at the same time?</w:t>
      </w:r>
    </w:p>
    <w:p w14:paraId="0CA41388" w14:textId="0D8E0121" w:rsidR="00826D47" w:rsidRDefault="00826D47" w:rsidP="008D497E">
      <w:pPr>
        <w:spacing w:after="0"/>
        <w:rPr>
          <w:rFonts w:ascii="Arial" w:eastAsia="Arial" w:hAnsi="Arial" w:cs="Arial"/>
          <w:sz w:val="24"/>
          <w:szCs w:val="24"/>
        </w:rPr>
      </w:pPr>
    </w:p>
    <w:p w14:paraId="1BCE15B9" w14:textId="7E0C14AC" w:rsidR="00826D47" w:rsidRPr="00826D47" w:rsidRDefault="00826D47" w:rsidP="008D497E">
      <w:pPr>
        <w:spacing w:after="0"/>
        <w:rPr>
          <w:rFonts w:ascii="Arial" w:eastAsia="Arial" w:hAnsi="Arial" w:cs="Arial"/>
          <w:sz w:val="24"/>
          <w:szCs w:val="24"/>
        </w:rPr>
      </w:pPr>
      <w:r w:rsidRPr="71A0C331">
        <w:rPr>
          <w:rFonts w:ascii="Arial" w:eastAsia="Arial" w:hAnsi="Arial" w:cs="Arial"/>
          <w:sz w:val="24"/>
          <w:szCs w:val="24"/>
        </w:rPr>
        <w:lastRenderedPageBreak/>
        <w:t>A</w:t>
      </w:r>
      <w:r>
        <w:tab/>
      </w:r>
      <w:r w:rsidRPr="71A0C331">
        <w:rPr>
          <w:rFonts w:ascii="Arial" w:eastAsia="Arial" w:hAnsi="Arial" w:cs="Arial"/>
          <w:sz w:val="24"/>
          <w:szCs w:val="24"/>
        </w:rPr>
        <w:t xml:space="preserve">No. </w:t>
      </w:r>
      <w:r w:rsidR="00502B48" w:rsidRPr="71A0C331">
        <w:rPr>
          <w:rFonts w:ascii="Arial" w:eastAsia="Arial" w:hAnsi="Arial" w:cs="Arial"/>
          <w:sz w:val="24"/>
          <w:szCs w:val="24"/>
        </w:rPr>
        <w:t xml:space="preserve">Due to the nature of Ex JW, the scenario only allows for one FJA to be activated at a time. </w:t>
      </w:r>
      <w:r w:rsidR="0077437F" w:rsidRPr="71A0C331">
        <w:rPr>
          <w:rFonts w:ascii="Arial" w:eastAsia="Arial" w:hAnsi="Arial" w:cs="Arial"/>
          <w:sz w:val="24"/>
          <w:szCs w:val="24"/>
        </w:rPr>
        <w:t>Since 2010,</w:t>
      </w:r>
      <w:r w:rsidR="00502B48" w:rsidRPr="71A0C331">
        <w:rPr>
          <w:rFonts w:ascii="Arial" w:eastAsia="Arial" w:hAnsi="Arial" w:cs="Arial"/>
          <w:sz w:val="24"/>
          <w:szCs w:val="24"/>
        </w:rPr>
        <w:t xml:space="preserve"> there has</w:t>
      </w:r>
      <w:r w:rsidR="00426E9F" w:rsidRPr="71A0C331">
        <w:rPr>
          <w:rFonts w:ascii="Arial" w:eastAsia="Arial" w:hAnsi="Arial" w:cs="Arial"/>
          <w:sz w:val="24"/>
          <w:szCs w:val="24"/>
        </w:rPr>
        <w:t xml:space="preserve"> historically</w:t>
      </w:r>
      <w:r w:rsidR="00502B48" w:rsidRPr="71A0C331">
        <w:rPr>
          <w:rFonts w:ascii="Arial" w:eastAsia="Arial" w:hAnsi="Arial" w:cs="Arial"/>
          <w:sz w:val="24"/>
          <w:szCs w:val="24"/>
        </w:rPr>
        <w:t xml:space="preserve"> been a 3:2 split</w:t>
      </w:r>
      <w:r w:rsidR="0077437F" w:rsidRPr="71A0C331">
        <w:rPr>
          <w:rFonts w:ascii="Arial" w:eastAsia="Arial" w:hAnsi="Arial" w:cs="Arial"/>
          <w:sz w:val="24"/>
          <w:szCs w:val="24"/>
        </w:rPr>
        <w:t xml:space="preserve"> of FJA(S) to FJA(N) activations.</w:t>
      </w:r>
    </w:p>
    <w:p w14:paraId="214E7D98" w14:textId="5B34E35B" w:rsidR="004C00F6" w:rsidRDefault="004C00F6" w:rsidP="008D497E">
      <w:pPr>
        <w:spacing w:after="0"/>
        <w:rPr>
          <w:rFonts w:ascii="Arial" w:eastAsia="Arial" w:hAnsi="Arial" w:cs="Arial"/>
          <w:sz w:val="24"/>
          <w:szCs w:val="24"/>
        </w:rPr>
      </w:pPr>
    </w:p>
    <w:p w14:paraId="170305EC" w14:textId="6499CB72" w:rsidR="004C00F6" w:rsidRDefault="00426E9F" w:rsidP="008D497E">
      <w:pPr>
        <w:spacing w:after="0"/>
        <w:rPr>
          <w:rFonts w:ascii="Arial" w:eastAsia="Arial" w:hAnsi="Arial" w:cs="Arial"/>
          <w:b/>
          <w:bCs/>
          <w:sz w:val="24"/>
          <w:szCs w:val="24"/>
        </w:rPr>
      </w:pPr>
      <w:r w:rsidRPr="71A0C331">
        <w:rPr>
          <w:rFonts w:ascii="Arial" w:eastAsia="Arial" w:hAnsi="Arial" w:cs="Arial"/>
          <w:b/>
          <w:bCs/>
          <w:sz w:val="24"/>
          <w:szCs w:val="24"/>
        </w:rPr>
        <w:t>7</w:t>
      </w:r>
      <w:r w:rsidR="004C00F6" w:rsidRPr="71A0C331">
        <w:rPr>
          <w:rFonts w:ascii="Arial" w:eastAsia="Arial" w:hAnsi="Arial" w:cs="Arial"/>
          <w:b/>
          <w:bCs/>
          <w:sz w:val="24"/>
          <w:szCs w:val="24"/>
        </w:rPr>
        <w:t>.</w:t>
      </w:r>
      <w:r>
        <w:tab/>
      </w:r>
      <w:r w:rsidR="004C00F6" w:rsidRPr="71A0C331">
        <w:rPr>
          <w:rFonts w:ascii="Arial" w:eastAsia="Arial" w:hAnsi="Arial" w:cs="Arial"/>
          <w:b/>
          <w:bCs/>
          <w:sz w:val="24"/>
          <w:szCs w:val="24"/>
        </w:rPr>
        <w:t>Will the FJAs be activated outside of Ex JW?</w:t>
      </w:r>
    </w:p>
    <w:p w14:paraId="3FDEBA93" w14:textId="5EA869F3" w:rsidR="004C00F6" w:rsidRDefault="004C00F6" w:rsidP="008D497E">
      <w:pPr>
        <w:spacing w:after="0"/>
        <w:rPr>
          <w:rFonts w:ascii="Arial" w:eastAsia="Arial" w:hAnsi="Arial" w:cs="Arial"/>
          <w:b/>
          <w:bCs/>
          <w:sz w:val="24"/>
          <w:szCs w:val="24"/>
        </w:rPr>
      </w:pPr>
    </w:p>
    <w:p w14:paraId="7DF5733A" w14:textId="6F575143" w:rsidR="004C00F6" w:rsidRPr="004C00F6" w:rsidRDefault="004C00F6" w:rsidP="008D497E">
      <w:pPr>
        <w:spacing w:after="0"/>
        <w:rPr>
          <w:rFonts w:ascii="Arial" w:eastAsia="Arial" w:hAnsi="Arial" w:cs="Arial"/>
          <w:sz w:val="24"/>
          <w:szCs w:val="24"/>
        </w:rPr>
      </w:pPr>
      <w:r w:rsidRPr="71A0C331">
        <w:rPr>
          <w:rFonts w:ascii="Arial" w:eastAsia="Arial" w:hAnsi="Arial" w:cs="Arial"/>
          <w:sz w:val="24"/>
          <w:szCs w:val="24"/>
        </w:rPr>
        <w:t>A</w:t>
      </w:r>
      <w:r>
        <w:tab/>
      </w:r>
      <w:r w:rsidRPr="71A0C331">
        <w:rPr>
          <w:rFonts w:ascii="Arial" w:eastAsia="Arial" w:hAnsi="Arial" w:cs="Arial"/>
          <w:sz w:val="24"/>
          <w:szCs w:val="24"/>
        </w:rPr>
        <w:t>No. The</w:t>
      </w:r>
      <w:r w:rsidR="0016422F" w:rsidRPr="71A0C331">
        <w:rPr>
          <w:rFonts w:ascii="Arial" w:eastAsia="Arial" w:hAnsi="Arial" w:cs="Arial"/>
          <w:sz w:val="24"/>
          <w:szCs w:val="24"/>
        </w:rPr>
        <w:t xml:space="preserve"> </w:t>
      </w:r>
      <w:r w:rsidRPr="71A0C331">
        <w:rPr>
          <w:rFonts w:ascii="Arial" w:eastAsia="Arial" w:hAnsi="Arial" w:cs="Arial"/>
          <w:sz w:val="24"/>
          <w:szCs w:val="24"/>
        </w:rPr>
        <w:t xml:space="preserve">purpose of the FJAs is to </w:t>
      </w:r>
      <w:r w:rsidR="0016422F" w:rsidRPr="71A0C331">
        <w:rPr>
          <w:rFonts w:ascii="Arial" w:eastAsia="Arial" w:hAnsi="Arial" w:cs="Arial"/>
          <w:sz w:val="24"/>
          <w:szCs w:val="24"/>
        </w:rPr>
        <w:t xml:space="preserve">solely </w:t>
      </w:r>
      <w:r w:rsidRPr="71A0C331">
        <w:rPr>
          <w:rFonts w:ascii="Arial" w:eastAsia="Arial" w:hAnsi="Arial" w:cs="Arial"/>
          <w:sz w:val="24"/>
          <w:szCs w:val="24"/>
        </w:rPr>
        <w:t xml:space="preserve">facilitate Ex JW and </w:t>
      </w:r>
      <w:r w:rsidR="00552191" w:rsidRPr="71A0C331">
        <w:rPr>
          <w:rFonts w:ascii="Arial" w:eastAsia="Arial" w:hAnsi="Arial" w:cs="Arial"/>
          <w:sz w:val="24"/>
          <w:szCs w:val="24"/>
        </w:rPr>
        <w:t>the</w:t>
      </w:r>
      <w:r w:rsidRPr="71A0C331">
        <w:rPr>
          <w:rFonts w:ascii="Arial" w:eastAsia="Arial" w:hAnsi="Arial" w:cs="Arial"/>
          <w:sz w:val="24"/>
          <w:szCs w:val="24"/>
        </w:rPr>
        <w:t xml:space="preserve"> training requirement</w:t>
      </w:r>
      <w:r w:rsidR="00552191" w:rsidRPr="71A0C331">
        <w:rPr>
          <w:rFonts w:ascii="Arial" w:eastAsia="Arial" w:hAnsi="Arial" w:cs="Arial"/>
          <w:sz w:val="24"/>
          <w:szCs w:val="24"/>
        </w:rPr>
        <w:t xml:space="preserve"> it brings to the MoD and foreign participants.</w:t>
      </w:r>
    </w:p>
    <w:p w14:paraId="084D4B94" w14:textId="70F53568" w:rsidR="008D497E" w:rsidRDefault="008D497E" w:rsidP="008D497E">
      <w:pPr>
        <w:pStyle w:val="NoSpacing"/>
        <w:rPr>
          <w:rFonts w:ascii="Arial" w:hAnsi="Arial" w:cs="Arial"/>
          <w:sz w:val="24"/>
          <w:szCs w:val="24"/>
        </w:rPr>
      </w:pPr>
    </w:p>
    <w:p w14:paraId="0A0ED989" w14:textId="24B83B1A" w:rsidR="0016422F" w:rsidRPr="00C07F45" w:rsidRDefault="00426E9F" w:rsidP="008D497E">
      <w:pPr>
        <w:pStyle w:val="NoSpacing"/>
        <w:rPr>
          <w:rFonts w:ascii="Arial" w:hAnsi="Arial" w:cs="Arial"/>
          <w:b/>
          <w:bCs/>
          <w:sz w:val="24"/>
          <w:szCs w:val="24"/>
        </w:rPr>
      </w:pPr>
      <w:r>
        <w:rPr>
          <w:rFonts w:ascii="Arial" w:hAnsi="Arial" w:cs="Arial"/>
          <w:b/>
          <w:bCs/>
          <w:sz w:val="24"/>
          <w:szCs w:val="24"/>
        </w:rPr>
        <w:t>8</w:t>
      </w:r>
      <w:r w:rsidR="0016422F" w:rsidRPr="00C07F45">
        <w:rPr>
          <w:rFonts w:ascii="Arial" w:hAnsi="Arial" w:cs="Arial"/>
          <w:b/>
          <w:bCs/>
          <w:sz w:val="24"/>
          <w:szCs w:val="24"/>
        </w:rPr>
        <w:t>.</w:t>
      </w:r>
      <w:r w:rsidR="0016422F" w:rsidRPr="00C07F45">
        <w:rPr>
          <w:rFonts w:ascii="Arial" w:hAnsi="Arial" w:cs="Arial"/>
          <w:b/>
          <w:bCs/>
          <w:sz w:val="24"/>
          <w:szCs w:val="24"/>
        </w:rPr>
        <w:tab/>
        <w:t xml:space="preserve">What are the </w:t>
      </w:r>
      <w:r w:rsidR="00D772F4">
        <w:rPr>
          <w:rFonts w:ascii="Arial" w:hAnsi="Arial" w:cs="Arial"/>
          <w:b/>
          <w:bCs/>
          <w:sz w:val="24"/>
          <w:szCs w:val="24"/>
        </w:rPr>
        <w:t>vertical dimensions</w:t>
      </w:r>
      <w:r w:rsidR="00C07F45" w:rsidRPr="00C07F45">
        <w:rPr>
          <w:rFonts w:ascii="Arial" w:hAnsi="Arial" w:cs="Arial"/>
          <w:b/>
          <w:bCs/>
          <w:sz w:val="24"/>
          <w:szCs w:val="24"/>
        </w:rPr>
        <w:t xml:space="preserve"> of the FJAs?</w:t>
      </w:r>
    </w:p>
    <w:p w14:paraId="3262C431" w14:textId="120D69FD" w:rsidR="00C07F45" w:rsidRDefault="00C07F45" w:rsidP="008D497E">
      <w:pPr>
        <w:pStyle w:val="NoSpacing"/>
        <w:rPr>
          <w:rFonts w:ascii="Arial" w:hAnsi="Arial" w:cs="Arial"/>
          <w:sz w:val="24"/>
          <w:szCs w:val="24"/>
        </w:rPr>
      </w:pPr>
    </w:p>
    <w:p w14:paraId="7EE1A19D" w14:textId="77777777" w:rsidR="007C1F30" w:rsidRDefault="00C07F45" w:rsidP="007C1F30">
      <w:pPr>
        <w:pStyle w:val="NoSpacing"/>
        <w:rPr>
          <w:rFonts w:ascii="Arial" w:hAnsi="Arial" w:cs="Arial"/>
          <w:sz w:val="24"/>
          <w:szCs w:val="24"/>
        </w:rPr>
      </w:pPr>
      <w:r>
        <w:rPr>
          <w:rFonts w:ascii="Arial" w:hAnsi="Arial" w:cs="Arial"/>
          <w:sz w:val="24"/>
          <w:szCs w:val="24"/>
        </w:rPr>
        <w:t>A</w:t>
      </w:r>
      <w:r>
        <w:rPr>
          <w:rFonts w:ascii="Arial" w:hAnsi="Arial" w:cs="Arial"/>
          <w:sz w:val="24"/>
          <w:szCs w:val="24"/>
        </w:rPr>
        <w:tab/>
        <w:t>Both FJA(N) and FJA(S) are from FL245 to FL550.</w:t>
      </w:r>
    </w:p>
    <w:p w14:paraId="33AD4DED" w14:textId="77777777" w:rsidR="007C1F30" w:rsidRDefault="007C1F30" w:rsidP="007C1F30">
      <w:pPr>
        <w:pStyle w:val="NoSpacing"/>
        <w:rPr>
          <w:rFonts w:ascii="Arial" w:hAnsi="Arial" w:cs="Arial"/>
          <w:sz w:val="24"/>
          <w:szCs w:val="24"/>
        </w:rPr>
      </w:pPr>
    </w:p>
    <w:p w14:paraId="18590F29" w14:textId="143DB1AB" w:rsidR="008D497E" w:rsidRPr="007C1F30" w:rsidRDefault="00426E9F" w:rsidP="007C1F30">
      <w:pPr>
        <w:pStyle w:val="NoSpacing"/>
        <w:rPr>
          <w:rFonts w:ascii="Arial" w:hAnsi="Arial" w:cs="Arial"/>
          <w:sz w:val="24"/>
          <w:szCs w:val="24"/>
        </w:rPr>
      </w:pPr>
      <w:r>
        <w:rPr>
          <w:rFonts w:ascii="Arial" w:hAnsi="Arial" w:cs="Arial"/>
          <w:b/>
          <w:bCs/>
          <w:sz w:val="24"/>
          <w:szCs w:val="24"/>
        </w:rPr>
        <w:t>9</w:t>
      </w:r>
      <w:r w:rsidR="007C1F30">
        <w:rPr>
          <w:rFonts w:ascii="Arial" w:hAnsi="Arial" w:cs="Arial"/>
          <w:b/>
          <w:bCs/>
          <w:sz w:val="24"/>
          <w:szCs w:val="24"/>
        </w:rPr>
        <w:t>.</w:t>
      </w:r>
      <w:r w:rsidR="007C1F30">
        <w:rPr>
          <w:rFonts w:ascii="Arial" w:hAnsi="Arial" w:cs="Arial"/>
          <w:b/>
          <w:bCs/>
          <w:sz w:val="24"/>
          <w:szCs w:val="24"/>
        </w:rPr>
        <w:tab/>
      </w:r>
      <w:r w:rsidR="008D497E" w:rsidRPr="00265A75">
        <w:rPr>
          <w:rFonts w:ascii="Arial" w:hAnsi="Arial" w:cs="Arial"/>
          <w:b/>
          <w:bCs/>
          <w:sz w:val="24"/>
          <w:szCs w:val="24"/>
        </w:rPr>
        <w:t xml:space="preserve">How does this proposal impact </w:t>
      </w:r>
      <w:r w:rsidR="00814B58">
        <w:rPr>
          <w:rFonts w:ascii="Arial" w:hAnsi="Arial" w:cs="Arial"/>
          <w:b/>
          <w:bCs/>
          <w:sz w:val="24"/>
          <w:szCs w:val="24"/>
        </w:rPr>
        <w:t>General Air Traffic?</w:t>
      </w:r>
    </w:p>
    <w:p w14:paraId="2BA759AF" w14:textId="77777777" w:rsidR="008D497E" w:rsidRPr="00AC3813" w:rsidRDefault="008D497E" w:rsidP="008D497E">
      <w:pPr>
        <w:pStyle w:val="NoSpacing"/>
        <w:rPr>
          <w:rFonts w:ascii="Arial" w:hAnsi="Arial" w:cs="Arial"/>
          <w:b/>
          <w:bCs/>
          <w:sz w:val="24"/>
          <w:szCs w:val="24"/>
        </w:rPr>
      </w:pPr>
    </w:p>
    <w:p w14:paraId="4E28547B" w14:textId="2FC927BF" w:rsidR="008D497E" w:rsidRPr="00AC3813" w:rsidRDefault="00814B58" w:rsidP="008D497E">
      <w:pPr>
        <w:spacing w:after="0"/>
        <w:ind w:right="-330"/>
        <w:rPr>
          <w:rFonts w:ascii="Arial" w:hAnsi="Arial" w:cs="Arial"/>
          <w:sz w:val="24"/>
          <w:szCs w:val="24"/>
        </w:rPr>
      </w:pPr>
      <w:r>
        <w:rPr>
          <w:rFonts w:ascii="Arial" w:hAnsi="Arial" w:cs="Arial"/>
          <w:sz w:val="24"/>
          <w:szCs w:val="24"/>
        </w:rPr>
        <w:t>A.</w:t>
      </w:r>
      <w:r>
        <w:rPr>
          <w:rFonts w:ascii="Arial" w:hAnsi="Arial" w:cs="Arial"/>
          <w:sz w:val="24"/>
          <w:szCs w:val="24"/>
        </w:rPr>
        <w:tab/>
      </w:r>
      <w:r w:rsidR="008D497E" w:rsidRPr="00AC3813">
        <w:rPr>
          <w:rFonts w:ascii="Arial" w:hAnsi="Arial" w:cs="Arial"/>
          <w:sz w:val="24"/>
          <w:szCs w:val="24"/>
        </w:rPr>
        <w:t>This proposal aims to establish segregated airspace</w:t>
      </w:r>
      <w:r>
        <w:rPr>
          <w:rFonts w:ascii="Arial" w:hAnsi="Arial" w:cs="Arial"/>
          <w:sz w:val="24"/>
          <w:szCs w:val="24"/>
        </w:rPr>
        <w:t xml:space="preserve"> in the upper air (FL245 and above). </w:t>
      </w:r>
      <w:r w:rsidR="00826D47">
        <w:rPr>
          <w:rFonts w:ascii="Arial" w:hAnsi="Arial" w:cs="Arial"/>
          <w:sz w:val="24"/>
          <w:szCs w:val="24"/>
        </w:rPr>
        <w:t>Due to the size of the</w:t>
      </w:r>
      <w:r w:rsidR="00426E9F">
        <w:rPr>
          <w:rFonts w:ascii="Arial" w:hAnsi="Arial" w:cs="Arial"/>
          <w:sz w:val="24"/>
          <w:szCs w:val="24"/>
        </w:rPr>
        <w:t xml:space="preserve"> FJAs,</w:t>
      </w:r>
      <w:r w:rsidR="0065474E">
        <w:rPr>
          <w:rFonts w:ascii="Arial" w:hAnsi="Arial" w:cs="Arial"/>
          <w:sz w:val="24"/>
          <w:szCs w:val="24"/>
        </w:rPr>
        <w:t xml:space="preserve"> NATS have predicted</w:t>
      </w:r>
      <w:r w:rsidR="00426E9F">
        <w:rPr>
          <w:rFonts w:ascii="Arial" w:hAnsi="Arial" w:cs="Arial"/>
          <w:sz w:val="24"/>
          <w:szCs w:val="24"/>
        </w:rPr>
        <w:t xml:space="preserve"> there is an impact to the CO2e emissions</w:t>
      </w:r>
      <w:r w:rsidR="0065474E">
        <w:rPr>
          <w:rFonts w:ascii="Arial" w:hAnsi="Arial" w:cs="Arial"/>
          <w:sz w:val="24"/>
          <w:szCs w:val="24"/>
        </w:rPr>
        <w:t>. Further details of the report are found in the Stage 3A Consultation Document annex A.</w:t>
      </w:r>
    </w:p>
    <w:p w14:paraId="7C3DDE94" w14:textId="77777777" w:rsidR="008D497E" w:rsidRPr="00265A75" w:rsidRDefault="008D497E" w:rsidP="008D497E">
      <w:pPr>
        <w:pStyle w:val="ListParagraph"/>
        <w:ind w:left="924"/>
        <w:rPr>
          <w:rFonts w:ascii="Arial" w:hAnsi="Arial" w:cs="Arial"/>
          <w:b/>
          <w:bCs/>
          <w:color w:val="0D0D0D" w:themeColor="text1" w:themeTint="F2"/>
          <w:sz w:val="24"/>
          <w:szCs w:val="24"/>
        </w:rPr>
      </w:pPr>
    </w:p>
    <w:p w14:paraId="30304427" w14:textId="77777777" w:rsidR="000F16E9" w:rsidRDefault="000F16E9"/>
    <w:sectPr w:rsidR="000F16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B8AD4" w14:textId="77777777" w:rsidR="00CA36BD" w:rsidRDefault="00CA36BD" w:rsidP="008D497E">
      <w:pPr>
        <w:spacing w:after="0" w:line="240" w:lineRule="auto"/>
      </w:pPr>
      <w:r>
        <w:separator/>
      </w:r>
    </w:p>
  </w:endnote>
  <w:endnote w:type="continuationSeparator" w:id="0">
    <w:p w14:paraId="15DD1569" w14:textId="77777777" w:rsidR="00CA36BD" w:rsidRDefault="00CA36BD" w:rsidP="008D4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1952A" w14:textId="77777777" w:rsidR="00CA36BD" w:rsidRDefault="00CA36BD" w:rsidP="008D497E">
      <w:pPr>
        <w:spacing w:after="0" w:line="240" w:lineRule="auto"/>
      </w:pPr>
      <w:r>
        <w:separator/>
      </w:r>
    </w:p>
  </w:footnote>
  <w:footnote w:type="continuationSeparator" w:id="0">
    <w:p w14:paraId="2BB737B7" w14:textId="77777777" w:rsidR="00CA36BD" w:rsidRDefault="00CA36BD" w:rsidP="008D4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F7D59"/>
    <w:multiLevelType w:val="hybridMultilevel"/>
    <w:tmpl w:val="E7E86E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7E"/>
    <w:rsid w:val="00012D42"/>
    <w:rsid w:val="000A0798"/>
    <w:rsid w:val="000D156C"/>
    <w:rsid w:val="000E028C"/>
    <w:rsid w:val="000E4500"/>
    <w:rsid w:val="000F16E9"/>
    <w:rsid w:val="0016422F"/>
    <w:rsid w:val="001811C6"/>
    <w:rsid w:val="001B63DA"/>
    <w:rsid w:val="002253B3"/>
    <w:rsid w:val="002B4491"/>
    <w:rsid w:val="00382BF2"/>
    <w:rsid w:val="003F649B"/>
    <w:rsid w:val="00413656"/>
    <w:rsid w:val="00426E9F"/>
    <w:rsid w:val="00436028"/>
    <w:rsid w:val="004A4D6A"/>
    <w:rsid w:val="004B5B6B"/>
    <w:rsid w:val="004C00F6"/>
    <w:rsid w:val="00502B48"/>
    <w:rsid w:val="00552191"/>
    <w:rsid w:val="005C7E0E"/>
    <w:rsid w:val="0065474E"/>
    <w:rsid w:val="006709DD"/>
    <w:rsid w:val="00696F60"/>
    <w:rsid w:val="006A24D2"/>
    <w:rsid w:val="00770143"/>
    <w:rsid w:val="0077437F"/>
    <w:rsid w:val="007C1F30"/>
    <w:rsid w:val="007C7A89"/>
    <w:rsid w:val="00802322"/>
    <w:rsid w:val="00814B58"/>
    <w:rsid w:val="00826D47"/>
    <w:rsid w:val="008A4409"/>
    <w:rsid w:val="008B518C"/>
    <w:rsid w:val="008D497E"/>
    <w:rsid w:val="009C0C00"/>
    <w:rsid w:val="00A207D6"/>
    <w:rsid w:val="00A85BBD"/>
    <w:rsid w:val="00B76144"/>
    <w:rsid w:val="00C07F45"/>
    <w:rsid w:val="00C25A28"/>
    <w:rsid w:val="00CA36BD"/>
    <w:rsid w:val="00CE118A"/>
    <w:rsid w:val="00D772F4"/>
    <w:rsid w:val="00E003CA"/>
    <w:rsid w:val="00EE0128"/>
    <w:rsid w:val="00F97BE9"/>
    <w:rsid w:val="00FB026B"/>
    <w:rsid w:val="00FC29AB"/>
    <w:rsid w:val="00FE1802"/>
    <w:rsid w:val="16C987F4"/>
    <w:rsid w:val="17680B55"/>
    <w:rsid w:val="71A0C331"/>
    <w:rsid w:val="743FF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DE4D7"/>
  <w15:chartTrackingRefBased/>
  <w15:docId w15:val="{06669F4D-FAC1-4160-B59B-6EB1C870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tandard"/>
    <w:uiPriority w:val="1"/>
    <w:qFormat/>
    <w:rsid w:val="008D497E"/>
    <w:pPr>
      <w:spacing w:after="0" w:line="240" w:lineRule="auto"/>
    </w:pPr>
  </w:style>
  <w:style w:type="paragraph" w:styleId="FootnoteText">
    <w:name w:val="footnote text"/>
    <w:basedOn w:val="Normal"/>
    <w:link w:val="FootnoteTextChar"/>
    <w:uiPriority w:val="99"/>
    <w:semiHidden/>
    <w:unhideWhenUsed/>
    <w:rsid w:val="008D49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97E"/>
    <w:rPr>
      <w:sz w:val="20"/>
      <w:szCs w:val="20"/>
    </w:rPr>
  </w:style>
  <w:style w:type="character" w:styleId="FootnoteReference">
    <w:name w:val="footnote reference"/>
    <w:basedOn w:val="DefaultParagraphFont"/>
    <w:uiPriority w:val="99"/>
    <w:semiHidden/>
    <w:unhideWhenUsed/>
    <w:rsid w:val="008D497E"/>
    <w:rPr>
      <w:vertAlign w:val="superscript"/>
    </w:rPr>
  </w:style>
  <w:style w:type="paragraph" w:styleId="ListParagraph">
    <w:name w:val="List Paragraph"/>
    <w:basedOn w:val="Normal"/>
    <w:uiPriority w:val="34"/>
    <w:qFormat/>
    <w:rsid w:val="008D497E"/>
    <w:pPr>
      <w:ind w:left="720"/>
      <w:contextualSpacing/>
    </w:pPr>
  </w:style>
  <w:style w:type="character" w:styleId="CommentReference">
    <w:name w:val="annotation reference"/>
    <w:basedOn w:val="DefaultParagraphFont"/>
    <w:uiPriority w:val="99"/>
    <w:semiHidden/>
    <w:unhideWhenUsed/>
    <w:rsid w:val="008D497E"/>
    <w:rPr>
      <w:sz w:val="16"/>
      <w:szCs w:val="16"/>
    </w:rPr>
  </w:style>
  <w:style w:type="paragraph" w:styleId="CommentText">
    <w:name w:val="annotation text"/>
    <w:basedOn w:val="Normal"/>
    <w:link w:val="CommentTextChar"/>
    <w:uiPriority w:val="99"/>
    <w:semiHidden/>
    <w:unhideWhenUsed/>
    <w:rsid w:val="008D497E"/>
    <w:pPr>
      <w:spacing w:line="240" w:lineRule="auto"/>
    </w:pPr>
    <w:rPr>
      <w:sz w:val="20"/>
      <w:szCs w:val="20"/>
    </w:rPr>
  </w:style>
  <w:style w:type="character" w:customStyle="1" w:styleId="CommentTextChar">
    <w:name w:val="Comment Text Char"/>
    <w:basedOn w:val="DefaultParagraphFont"/>
    <w:link w:val="CommentText"/>
    <w:uiPriority w:val="99"/>
    <w:semiHidden/>
    <w:rsid w:val="008D497E"/>
    <w:rPr>
      <w:sz w:val="20"/>
      <w:szCs w:val="20"/>
    </w:rPr>
  </w:style>
  <w:style w:type="paragraph" w:customStyle="1" w:styleId="Default">
    <w:name w:val="Default"/>
    <w:rsid w:val="00FB026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47DFBCEA3EBC4F93EEDD0FF941746E" ma:contentTypeVersion="6" ma:contentTypeDescription="Create a new document." ma:contentTypeScope="" ma:versionID="3612f55b00c0eb8f771f539ee0cc2133">
  <xsd:schema xmlns:xsd="http://www.w3.org/2001/XMLSchema" xmlns:xs="http://www.w3.org/2001/XMLSchema" xmlns:p="http://schemas.microsoft.com/office/2006/metadata/properties" xmlns:ns2="d303b6cf-51b2-4e0a-a2a8-20d5e148b2b1" xmlns:ns3="58d6e89d-0615-4658-84fe-b66a154e1a82" targetNamespace="http://schemas.microsoft.com/office/2006/metadata/properties" ma:root="true" ma:fieldsID="87eb0d28314dae5b5432a50bd1d16e0f" ns2:_="" ns3:_="">
    <xsd:import namespace="d303b6cf-51b2-4e0a-a2a8-20d5e148b2b1"/>
    <xsd:import namespace="58d6e89d-0615-4658-84fe-b66a154e1a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3b6cf-51b2-4e0a-a2a8-20d5e148b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d6e89d-0615-4658-84fe-b66a154e1a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B29872-7C21-42A9-97C5-52C47A496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3b6cf-51b2-4e0a-a2a8-20d5e148b2b1"/>
    <ds:schemaRef ds:uri="58d6e89d-0615-4658-84fe-b66a154e1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37E31E-AC5E-49F7-B829-BA8B25D3F5C1}">
  <ds:schemaRefs>
    <ds:schemaRef ds:uri="http://schemas.microsoft.com/sharepoint/v3/contenttype/forms"/>
  </ds:schemaRefs>
</ds:datastoreItem>
</file>

<file path=customXml/itemProps3.xml><?xml version="1.0" encoding="utf-8"?>
<ds:datastoreItem xmlns:ds="http://schemas.openxmlformats.org/officeDocument/2006/customXml" ds:itemID="{EB370D2C-9985-43C0-90A7-CB83E4625F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Blakemore, Steve Sqn Ldr (JTEPS-PLANS-ALI SO2)</dc:creator>
  <cp:keywords/>
  <dc:description/>
  <cp:lastModifiedBy>Blakemore, Steve Sqn Ldr (JTEPS-PLANS-ALI SO2)</cp:lastModifiedBy>
  <cp:revision>48</cp:revision>
  <dcterms:created xsi:type="dcterms:W3CDTF">2022-11-10T13:40:00Z</dcterms:created>
  <dcterms:modified xsi:type="dcterms:W3CDTF">2022-11-11T13:58:00Z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2022-11-10T13:41:41Z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4aa57842-22f9-4524-8da2-c64abe37ce5f</vt:lpwstr>
  </property>
  <property fmtid="{D5CDD505-2E9C-101B-9397-08002B2CF9AE}" pid="8" name="MSIP_Label_d8a60473-494b-4586-a1bb-b0e663054676_ContentBits">
    <vt:lpwstr>0</vt:lpwstr>
  </property>
  <property fmtid="{D5CDD505-2E9C-101B-9397-08002B2CF9AE}" pid="9" name="ContentTypeId">
    <vt:lpwstr>0x0101009A47DFBCEA3EBC4F93EEDD0FF941746E</vt:lpwstr>
  </property>
</Properties>
</file>